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3AB7" w:rsidRPr="004C3AB7" w:rsidRDefault="004C3AB7" w:rsidP="004C3AB7">
      <w:pPr>
        <w:spacing w:after="0" w:line="240" w:lineRule="auto"/>
        <w:jc w:val="center"/>
        <w:rPr>
          <w:rFonts w:eastAsia="Times New Roman" w:cs="Times New Roman"/>
          <w:b/>
          <w:color w:val="000000"/>
          <w:sz w:val="28"/>
          <w:lang w:val="en-US"/>
        </w:rPr>
      </w:pPr>
      <w:r w:rsidRPr="004C3AB7">
        <w:rPr>
          <w:rFonts w:eastAsia="Times New Roman" w:cs="Times New Roman"/>
          <w:b/>
          <w:color w:val="000000"/>
          <w:sz w:val="28"/>
          <w:lang w:val="en-US"/>
        </w:rPr>
        <w:t>Screening-ul pentru aneuploidii - experienta Spitalului Clinic Filantropia</w:t>
      </w:r>
    </w:p>
    <w:p w:rsidR="004C3AB7" w:rsidRDefault="004C3AB7" w:rsidP="004C3AB7">
      <w:pPr>
        <w:rPr>
          <w:lang w:val="en-US"/>
        </w:rPr>
      </w:pPr>
    </w:p>
    <w:p w:rsidR="004C3AB7" w:rsidRDefault="004C3AB7" w:rsidP="004C3AB7">
      <w:pPr>
        <w:rPr>
          <w:lang w:val="en-US"/>
        </w:rPr>
      </w:pPr>
      <w:r>
        <w:rPr>
          <w:lang w:val="en-US"/>
        </w:rPr>
        <w:t>Ramona Cazacu, Maria Bari, Simona Duta</w:t>
      </w:r>
    </w:p>
    <w:p w:rsidR="004C3AB7" w:rsidRPr="004C3AB7" w:rsidRDefault="004C3AB7" w:rsidP="004C3AB7">
      <w:pPr>
        <w:spacing w:after="0" w:line="240" w:lineRule="auto"/>
        <w:rPr>
          <w:rFonts w:eastAsia="Times New Roman" w:cs="Times New Roman"/>
          <w:color w:val="000000"/>
          <w:lang w:val="en-US"/>
        </w:rPr>
      </w:pPr>
      <w:r w:rsidRPr="004C3AB7">
        <w:rPr>
          <w:rFonts w:eastAsia="Times New Roman" w:cs="Times New Roman"/>
          <w:color w:val="000000"/>
          <w:lang w:val="en-US"/>
        </w:rPr>
        <w:t>Spitalul Clinic Filantropia, Bucuresti</w:t>
      </w:r>
    </w:p>
    <w:p w:rsidR="004C3AB7" w:rsidRPr="004C3AB7" w:rsidRDefault="004C3AB7" w:rsidP="004C3AB7">
      <w:pPr>
        <w:rPr>
          <w:lang w:val="en-US"/>
        </w:rPr>
      </w:pPr>
    </w:p>
    <w:p w:rsidR="004C3AB7" w:rsidRPr="004C3AB7" w:rsidRDefault="004C3AB7" w:rsidP="004C3AB7">
      <w:pPr>
        <w:rPr>
          <w:lang w:val="en-US"/>
        </w:rPr>
      </w:pPr>
      <w:r w:rsidRPr="004C3AB7">
        <w:rPr>
          <w:lang w:val="en-US"/>
        </w:rPr>
        <w:t>Prezentăm experiența echipei de la Spitalul Clinic Filan</w:t>
      </w:r>
      <w:r>
        <w:rPr>
          <w:lang w:val="en-US"/>
        </w:rPr>
        <w:t xml:space="preserve">tropia din București în ceea ce </w:t>
      </w:r>
      <w:r w:rsidRPr="004C3AB7">
        <w:rPr>
          <w:lang w:val="en-US"/>
        </w:rPr>
        <w:t>privește diagnosticarea precoce a aneuploidiilor fetale.</w:t>
      </w:r>
    </w:p>
    <w:p w:rsidR="004C3AB7" w:rsidRPr="004C3AB7" w:rsidRDefault="004C3AB7" w:rsidP="004C3AB7">
      <w:pPr>
        <w:rPr>
          <w:lang w:val="en-US"/>
        </w:rPr>
      </w:pPr>
      <w:r w:rsidRPr="004C3AB7">
        <w:rPr>
          <w:lang w:val="en-US"/>
        </w:rPr>
        <w:t>Din octombrie 2009 până în prezent, am aplicat sistematic protocolul de screening</w:t>
      </w:r>
      <w:r>
        <w:rPr>
          <w:lang w:val="en-US"/>
        </w:rPr>
        <w:t xml:space="preserve"> </w:t>
      </w:r>
      <w:r w:rsidRPr="004C3AB7">
        <w:rPr>
          <w:lang w:val="en-US"/>
        </w:rPr>
        <w:t>pentru aneuploidii al Fundației de Medicină Fetală, FMF (test combinat ecografic și</w:t>
      </w:r>
      <w:r>
        <w:rPr>
          <w:lang w:val="en-US"/>
        </w:rPr>
        <w:t xml:space="preserve"> </w:t>
      </w:r>
      <w:r w:rsidRPr="004C3AB7">
        <w:rPr>
          <w:lang w:val="en-US"/>
        </w:rPr>
        <w:t>biochimic în trimestrul I de sarcină, standardizat și testarea diagnostică invazivă în</w:t>
      </w:r>
      <w:r>
        <w:rPr>
          <w:lang w:val="en-US"/>
        </w:rPr>
        <w:t xml:space="preserve"> </w:t>
      </w:r>
      <w:r w:rsidRPr="004C3AB7">
        <w:rPr>
          <w:lang w:val="en-US"/>
        </w:rPr>
        <w:t>cazurile în care riscul calculat a fost crescut). Astfel, am detectat anomaliile numerice</w:t>
      </w:r>
      <w:r>
        <w:rPr>
          <w:lang w:val="en-US"/>
        </w:rPr>
        <w:t xml:space="preserve"> </w:t>
      </w:r>
      <w:r w:rsidRPr="004C3AB7">
        <w:rPr>
          <w:lang w:val="en-US"/>
        </w:rPr>
        <w:t>cromozomiale din populația noastră, testând invaziv aproximativ 3% din această</w:t>
      </w:r>
      <w:r>
        <w:rPr>
          <w:lang w:val="en-US"/>
        </w:rPr>
        <w:t xml:space="preserve"> </w:t>
      </w:r>
      <w:r w:rsidRPr="004C3AB7">
        <w:rPr>
          <w:lang w:val="en-US"/>
        </w:rPr>
        <w:t>populație. Menţionăm ca 3 dintre cazurile cu anomalii cromozomiale au avut riscscăzut la evaluarea de trimestrul 1 şi au fost diagnosticate in trimestrul 2.</w:t>
      </w:r>
    </w:p>
    <w:p w:rsidR="004C3AB7" w:rsidRPr="004C3AB7" w:rsidRDefault="004C3AB7" w:rsidP="004C3AB7">
      <w:pPr>
        <w:rPr>
          <w:lang w:val="en-US"/>
        </w:rPr>
      </w:pPr>
      <w:r w:rsidRPr="004C3AB7">
        <w:rPr>
          <w:lang w:val="en-US"/>
        </w:rPr>
        <w:t>Rezultatele noastre arată importanță aplicării consistente a unui algoritm performant</w:t>
      </w:r>
      <w:r>
        <w:rPr>
          <w:lang w:val="en-US"/>
        </w:rPr>
        <w:t xml:space="preserve"> </w:t>
      </w:r>
      <w:r w:rsidRPr="004C3AB7">
        <w:rPr>
          <w:lang w:val="en-US"/>
        </w:rPr>
        <w:t xml:space="preserve">complet de screening (formula de calcul de risc FMF, </w:t>
      </w:r>
      <w:r>
        <w:rPr>
          <w:lang w:val="en-US"/>
        </w:rPr>
        <w:t>măsurători ecografice efectuate</w:t>
      </w:r>
      <w:r w:rsidRPr="004C3AB7">
        <w:rPr>
          <w:lang w:val="en-US"/>
        </w:rPr>
        <w:t>de către operatori certificați, dozări biochimice realizate cu ajutorul unor analizoare</w:t>
      </w:r>
      <w:r>
        <w:rPr>
          <w:lang w:val="en-US"/>
        </w:rPr>
        <w:t xml:space="preserve"> </w:t>
      </w:r>
      <w:r w:rsidRPr="004C3AB7">
        <w:rPr>
          <w:lang w:val="en-US"/>
        </w:rPr>
        <w:t>acreditate).</w:t>
      </w:r>
    </w:p>
    <w:sectPr w:rsidR="004C3AB7" w:rsidRPr="004C3AB7" w:rsidSect="00421EC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savePreviewPicture/>
  <w:compat/>
  <w:rsids>
    <w:rsidRoot w:val="004C3AB7"/>
    <w:rsid w:val="00112CBA"/>
    <w:rsid w:val="00172815"/>
    <w:rsid w:val="00206D8F"/>
    <w:rsid w:val="002358FA"/>
    <w:rsid w:val="00291FEF"/>
    <w:rsid w:val="0036114D"/>
    <w:rsid w:val="00421ECB"/>
    <w:rsid w:val="004C3AB7"/>
    <w:rsid w:val="0070372B"/>
    <w:rsid w:val="008E0D2C"/>
    <w:rsid w:val="00A400C1"/>
    <w:rsid w:val="00AD23FC"/>
    <w:rsid w:val="00D51A90"/>
    <w:rsid w:val="00DB6552"/>
    <w:rsid w:val="00E47B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Theme="minorHAnsi" w:hAnsi="Calibr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1ECB"/>
    <w:rPr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009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5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171</Words>
  <Characters>979</Characters>
  <Application>Microsoft Office Word</Application>
  <DocSecurity>0</DocSecurity>
  <Lines>8</Lines>
  <Paragraphs>2</Paragraphs>
  <ScaleCrop>false</ScaleCrop>
  <Company/>
  <LinksUpToDate>false</LinksUpToDate>
  <CharactersWithSpaces>1148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nicoleta.secuianu</dc:creator>
  <cp:keywords/>
  <dc:description/>
  <cp:lastModifiedBy>nicoleta.secuianu</cp:lastModifiedBy>
  <cp:revision>2</cp:revision>
  <dcterms:created xsi:type="dcterms:W3CDTF">2016-10-12T11:36:00Z</dcterms:created>
  <dcterms:modified xsi:type="dcterms:W3CDTF">2016-10-12T11:38:00Z</dcterms:modified>
</cp:coreProperties>
</file>